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1."社会人"假设的理论基础是 人际关系学说，这一学说是由霍桑实验的主持者弗洛伊德提出来的。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人力资源管理活动又称为人力资源管理的各项职能，是指组织中人力资源职能管理人员所从事的具体工作环节。不同规模的组织所涉及的活动略有区别，人力资源管理的主要活动有以下几个方面：招聘，培训，薪酬，福利，劳动关系，工作分析等。</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.人力资源工作的有效开展需要直线经理与人力资源经理的协作配合，但是直线经理要完全服从人力资源经理的安排。</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进入20世纪90年代，人力资源管理理论不断发展，也不断成熟。人们更多的探讨人力资源管理如何为企业的战略服务，人力资源部门的角色如何向企业管理的战略合作伙伴关系转变。战略人力资源管理理论的提出和发展，标志着现代人力资源管理的新阶段。</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.20世纪90年代，人力资源管理研究领域的一个重要变化就是把人力资源看成是组织战略的贡献者，依靠核心人力资源建立竞争优势和依靠员工实现战略目标成为战略人力资源管理的基本特征。</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.人力资源管理工作是人力资源部门工作人员的事情，可以不依靠业务的支持。</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7.人力资源管理(Human Resource Management，简称HRM)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87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