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AC" w:rsidRDefault="003827AC" w:rsidP="003827AC">
      <w:pPr>
        <w:pStyle w:val="6"/>
      </w:pPr>
      <w:proofErr w:type="gramStart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一</w:t>
      </w:r>
      <w:proofErr w:type="gramEnd"/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.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多选题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(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共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21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题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,105.0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>分）</w:t>
      </w:r>
      <w:r>
        <w:rPr>
          <w:rStyle w:val="a5"/>
          <w:rFonts w:asciiTheme="majorHAnsi" w:hAnsiTheme="majorHAnsi" w:cstheme="majorBidi" w:hint="eastAsia"/>
          <w:b/>
          <w:bCs/>
          <w:sz w:val="24"/>
          <w:szCs w:val="24"/>
        </w:rPr>
        <w:t xml:space="preserve">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1.薪酬可以包括（ ） </w:t>
      </w:r>
    </w:p>
    <w:p w:rsidR="003827AC" w:rsidRDefault="003827AC" w:rsidP="003827AC">
      <w:r>
        <w:rPr>
          <w:b/>
          <w:bCs/>
        </w:rPr>
        <w:t xml:space="preserve">A、 工资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奖金津贴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提成工资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劳动分红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福利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2.影响员工个人薪酬水平的因素是（ ） </w:t>
      </w:r>
    </w:p>
    <w:p w:rsidR="003827AC" w:rsidRDefault="003827AC" w:rsidP="003827AC">
      <w:r>
        <w:rPr>
          <w:b/>
          <w:bCs/>
        </w:rPr>
        <w:t xml:space="preserve">A、 、职务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、工会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、生活费用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、工作条件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3.薪酬管理的基本原则包括（ ） </w:t>
      </w:r>
    </w:p>
    <w:p w:rsidR="003827AC" w:rsidRDefault="003827AC" w:rsidP="003827AC">
      <w:r>
        <w:rPr>
          <w:b/>
          <w:bCs/>
        </w:rPr>
        <w:t xml:space="preserve">A、 对外具有竞争力的原则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对内具有公正性的原则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合理性原则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对员工具有激励性的原则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对成本具有控制性的原则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4.工资总额的确定方法有（ ） </w:t>
      </w:r>
    </w:p>
    <w:p w:rsidR="003827AC" w:rsidRDefault="003827AC" w:rsidP="003827AC">
      <w:r>
        <w:rPr>
          <w:b/>
          <w:bCs/>
        </w:rPr>
        <w:t xml:space="preserve">A、 企业根据自己的条件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工资额占附加值比例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工资占销售额推算法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盈亏平衡点法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5.下列计入工资总额的是（ ） </w:t>
      </w:r>
    </w:p>
    <w:p w:rsidR="003827AC" w:rsidRDefault="003827AC" w:rsidP="003827AC">
      <w:r>
        <w:rPr>
          <w:b/>
          <w:bCs/>
        </w:rPr>
        <w:t xml:space="preserve">A、 计时工资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计件工资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奖金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津贴和补贴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独生子女补贴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6.衡量薪酬制度的标准是（ ） </w:t>
      </w:r>
    </w:p>
    <w:p w:rsidR="003827AC" w:rsidRDefault="003827AC" w:rsidP="003827AC">
      <w:r>
        <w:rPr>
          <w:b/>
          <w:bCs/>
        </w:rPr>
        <w:t xml:space="preserve">A、 员工的认同度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员工的感知度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lastRenderedPageBreak/>
        <w:t xml:space="preserve">C、 员工的满意度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员工的认知度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成本的可行度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7.在确定最低工资标准时应参考的标准（ ）。 </w:t>
      </w:r>
    </w:p>
    <w:p w:rsidR="003827AC" w:rsidRDefault="003827AC" w:rsidP="003827AC">
      <w:r>
        <w:rPr>
          <w:b/>
          <w:bCs/>
        </w:rPr>
        <w:t xml:space="preserve">A、 劳动者本人及平均赡养人口的最低费用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社会平均工资水平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地区之间经济发展水平的差异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劳动者就业实际状况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边际生产力水平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8.起草单项工资制度的程序包括（ ） </w:t>
      </w:r>
    </w:p>
    <w:p w:rsidR="003827AC" w:rsidRDefault="003827AC" w:rsidP="003827AC">
      <w:r>
        <w:rPr>
          <w:b/>
          <w:bCs/>
        </w:rPr>
        <w:t xml:space="preserve">A、 准确标明制度的名称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界定制度的作用对象和范围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明确工资支付与计算标准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涵盖该项工资制度的所有工作内容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提交公司领导批准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9.工资奖金调整的几种方式为（ ） </w:t>
      </w:r>
    </w:p>
    <w:p w:rsidR="003827AC" w:rsidRDefault="003827AC" w:rsidP="003827AC">
      <w:r>
        <w:rPr>
          <w:b/>
          <w:bCs/>
        </w:rPr>
        <w:t xml:space="preserve">A、 市场性调整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奖励性调整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生活指数调整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工龄工资调整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特殊调整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10.（ ）称为评定要素 </w:t>
      </w:r>
    </w:p>
    <w:p w:rsidR="003827AC" w:rsidRDefault="003827AC" w:rsidP="003827AC">
      <w:r>
        <w:rPr>
          <w:b/>
          <w:bCs/>
        </w:rPr>
        <w:t xml:space="preserve">A、 劳动技能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劳动责任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社会心理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劳动强度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劳动环境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11.关于工作岗位评价，以下说法正确的是（ ） </w:t>
      </w:r>
    </w:p>
    <w:p w:rsidR="003827AC" w:rsidRDefault="003827AC" w:rsidP="003827AC">
      <w:r>
        <w:rPr>
          <w:b/>
          <w:bCs/>
        </w:rPr>
        <w:t xml:space="preserve">A、 、工作岗位评价的中心是客观存在的“事”和“物”而不是现有的人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工作岗位评价是对同类不同层级岗位的相对价值进行衡量的过程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工作岗位评价是对不同类同层级岗位的相对价值进行衡量的过程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、岗位评价结果不能公开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12.下列属于工作岗位评价的基本原则的是（ ） </w:t>
      </w:r>
    </w:p>
    <w:p w:rsidR="003827AC" w:rsidRDefault="003827AC" w:rsidP="003827AC">
      <w:r>
        <w:rPr>
          <w:b/>
          <w:bCs/>
        </w:rPr>
        <w:lastRenderedPageBreak/>
        <w:t xml:space="preserve">A、 少而精的原则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适用性原则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界限清晰便于测量的原则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综合性原则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可比性原则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13.评价指标的计量标准通常由（ ）三项基础标准组成。 </w:t>
      </w:r>
    </w:p>
    <w:p w:rsidR="003827AC" w:rsidRDefault="003827AC" w:rsidP="003827AC">
      <w:r>
        <w:rPr>
          <w:b/>
          <w:bCs/>
        </w:rPr>
        <w:t xml:space="preserve">A、 信度和效度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计分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权重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误差调整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平衡系数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14.岗位评价经常使用的方法有（ ） </w:t>
      </w:r>
    </w:p>
    <w:p w:rsidR="003827AC" w:rsidRDefault="003827AC" w:rsidP="003827AC">
      <w:r>
        <w:rPr>
          <w:b/>
          <w:bCs/>
        </w:rPr>
        <w:t xml:space="preserve">A、 排列法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分类法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因素比较法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评分法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解析法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15.当用因素比较法进行岗位评价时所采用的因素（ ） </w:t>
      </w:r>
    </w:p>
    <w:p w:rsidR="003827AC" w:rsidRDefault="003827AC" w:rsidP="003827AC">
      <w:r>
        <w:rPr>
          <w:b/>
          <w:bCs/>
        </w:rPr>
        <w:t xml:space="preserve">A、 、智力条件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、技能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、责任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、身体条件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、劳动环境条件 </w:t>
      </w: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</w:rPr>
        <w:t>16.</w:t>
      </w:r>
      <w:r>
        <w:rPr>
          <w:rFonts w:hint="eastAsia"/>
          <w:b/>
          <w:bCs/>
        </w:rPr>
        <w:t>岗位评价与薪酬比例如图，曲线</w:t>
      </w:r>
      <w:r>
        <w:rPr>
          <w:b/>
          <w:bCs/>
        </w:rPr>
        <w:t>A</w:t>
      </w:r>
      <w:r>
        <w:rPr>
          <w:rFonts w:hint="eastAsia"/>
          <w:b/>
          <w:bCs/>
        </w:rPr>
        <w:t>与曲线</w:t>
      </w:r>
      <w:r>
        <w:rPr>
          <w:rFonts w:ascii="Calibri" w:hAnsi="Calibri" w:cs="Calibri"/>
          <w:b/>
          <w:bCs/>
        </w:rPr>
        <w:t>B</w:t>
      </w:r>
      <w:r>
        <w:rPr>
          <w:rFonts w:hint="eastAsia"/>
          <w:b/>
          <w:bCs/>
        </w:rPr>
        <w:t>的关系为（      ）</w:t>
      </w: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B278036" wp14:editId="256E5EBA">
            <wp:extent cx="2800350" cy="1009650"/>
            <wp:effectExtent l="0" t="0" r="0" b="0"/>
            <wp:docPr id="1" name="图片 1" descr="http://p.ananas.chaoxing.com/star3/origin/2c8748aee2653b4d70daf748e7b2a9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.ananas.chaoxing.com/star3/origin/2c8748aee2653b4d70daf748e7b2a94d.png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A、 </w:t>
      </w:r>
    </w:p>
    <w:p w:rsidR="003827AC" w:rsidRDefault="003827AC" w:rsidP="003827AC">
      <w:pPr>
        <w:spacing w:before="100" w:beforeAutospacing="1" w:after="100" w:afterAutospacing="1" w:line="360" w:lineRule="atLeast"/>
        <w:ind w:firstLine="360"/>
        <w:rPr>
          <w:b/>
          <w:bCs/>
        </w:rPr>
      </w:pPr>
      <w:r>
        <w:rPr>
          <w:b/>
          <w:bCs/>
        </w:rPr>
        <w:t>A</w:t>
      </w:r>
      <w:r>
        <w:rPr>
          <w:rFonts w:hint="eastAsia"/>
          <w:b/>
          <w:bCs/>
        </w:rPr>
        <w:t>比</w:t>
      </w:r>
      <w:r>
        <w:rPr>
          <w:rFonts w:ascii="Calibri" w:hAnsi="Calibri" w:cs="Calibri"/>
          <w:b/>
          <w:bCs/>
        </w:rPr>
        <w:t>B</w:t>
      </w:r>
      <w:r>
        <w:rPr>
          <w:rFonts w:hint="eastAsia"/>
          <w:b/>
          <w:bCs/>
        </w:rPr>
        <w:t>的岗位之间的薪酬差距小   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</w:t>
      </w:r>
    </w:p>
    <w:p w:rsidR="003827AC" w:rsidRDefault="003827AC" w:rsidP="003827AC">
      <w:pPr>
        <w:spacing w:before="100" w:beforeAutospacing="1" w:after="100" w:afterAutospacing="1" w:line="360" w:lineRule="atLeast"/>
        <w:ind w:firstLine="360"/>
        <w:rPr>
          <w:b/>
          <w:bCs/>
        </w:rPr>
      </w:pPr>
      <w:r>
        <w:rPr>
          <w:rFonts w:ascii="Calibri" w:hAnsi="Calibri" w:cs="Calibri"/>
          <w:b/>
          <w:bCs/>
          <w:sz w:val="18"/>
          <w:szCs w:val="18"/>
        </w:rPr>
        <w:lastRenderedPageBreak/>
        <w:t>A</w:t>
      </w:r>
      <w:r>
        <w:rPr>
          <w:rFonts w:hint="eastAsia"/>
          <w:b/>
          <w:bCs/>
          <w:sz w:val="18"/>
          <w:szCs w:val="18"/>
        </w:rPr>
        <w:t>比</w:t>
      </w:r>
      <w:r>
        <w:rPr>
          <w:rFonts w:ascii="Calibri" w:hAnsi="Calibri" w:cs="Calibri"/>
          <w:b/>
          <w:bCs/>
          <w:sz w:val="18"/>
          <w:szCs w:val="18"/>
        </w:rPr>
        <w:t>B</w:t>
      </w:r>
      <w:r>
        <w:rPr>
          <w:rFonts w:hint="eastAsia"/>
          <w:b/>
          <w:bCs/>
          <w:sz w:val="18"/>
          <w:szCs w:val="18"/>
        </w:rPr>
        <w:t>的岗位之间薪酬差距大   </w:t>
      </w:r>
    </w:p>
    <w:p w:rsidR="003827AC" w:rsidRDefault="003827AC" w:rsidP="003827AC">
      <w:pPr>
        <w:spacing w:before="100" w:beforeAutospacing="1" w:after="100" w:afterAutospacing="1" w:line="360" w:lineRule="atLeast"/>
        <w:ind w:firstLine="360"/>
        <w:rPr>
          <w:b/>
          <w:bCs/>
        </w:rPr>
      </w:pP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</w:t>
      </w: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hint="eastAsia"/>
          <w:b/>
          <w:bCs/>
          <w:sz w:val="18"/>
          <w:szCs w:val="18"/>
        </w:rPr>
        <w:t>的激励作用小           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</w:t>
      </w: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>     </w:t>
      </w:r>
      <w:r>
        <w:rPr>
          <w:rFonts w:ascii="Calibri" w:hAnsi="Calibri" w:cs="Calibri"/>
          <w:b/>
          <w:bCs/>
          <w:sz w:val="18"/>
          <w:szCs w:val="18"/>
        </w:rPr>
        <w:t>B</w:t>
      </w:r>
      <w:r>
        <w:rPr>
          <w:rFonts w:hint="eastAsia"/>
          <w:b/>
          <w:bCs/>
          <w:sz w:val="18"/>
          <w:szCs w:val="18"/>
        </w:rPr>
        <w:t>的激励作用小    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</w:t>
      </w:r>
    </w:p>
    <w:p w:rsidR="003827AC" w:rsidRDefault="003827AC" w:rsidP="003827AC">
      <w:pPr>
        <w:spacing w:before="100" w:beforeAutospacing="1" w:after="100" w:afterAutospacing="1" w:line="360" w:lineRule="atLeast"/>
        <w:rPr>
          <w:b/>
          <w:bCs/>
        </w:rPr>
      </w:pPr>
      <w:r>
        <w:rPr>
          <w:rFonts w:hint="eastAsia"/>
          <w:b/>
          <w:bCs/>
          <w:sz w:val="18"/>
          <w:szCs w:val="18"/>
        </w:rPr>
        <w:t>   无法确定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17.关于岗位分类法的正确描述是（ ） </w:t>
      </w:r>
    </w:p>
    <w:p w:rsidR="003827AC" w:rsidRDefault="003827AC" w:rsidP="003827AC">
      <w:r>
        <w:rPr>
          <w:b/>
          <w:bCs/>
        </w:rPr>
        <w:t xml:space="preserve">A、 成本相对较高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操作简单明了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划分类别是关键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对精度要求高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适用于管理岗位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18.下列属于人工成本的是（ ） </w:t>
      </w:r>
    </w:p>
    <w:p w:rsidR="003827AC" w:rsidRDefault="003827AC" w:rsidP="003827AC">
      <w:r>
        <w:rPr>
          <w:b/>
          <w:bCs/>
        </w:rPr>
        <w:t xml:space="preserve">A、 从业人员的劳动报酬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社会保险费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住房费用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福利和教育费用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E、 劳动保护费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19.反映人工成本的基本指标有（ ） </w:t>
      </w:r>
    </w:p>
    <w:p w:rsidR="003827AC" w:rsidRDefault="003827AC" w:rsidP="003827AC">
      <w:r>
        <w:rPr>
          <w:b/>
          <w:bCs/>
        </w:rPr>
        <w:t xml:space="preserve">A、 、从业人员年平均人数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、从业人员年人均工作时数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、企业成本总额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人工费用比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20.确定合理人工成本应考虑的因素是（ ） </w:t>
      </w:r>
    </w:p>
    <w:p w:rsidR="003827AC" w:rsidRDefault="003827AC" w:rsidP="003827AC">
      <w:r>
        <w:rPr>
          <w:b/>
          <w:bCs/>
        </w:rPr>
        <w:lastRenderedPageBreak/>
        <w:t xml:space="preserve">A、 物价指数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企业的支付能力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员工的生计费用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工资的市场行情 </w:t>
      </w:r>
    </w:p>
    <w:p w:rsidR="003827AC" w:rsidRDefault="003827AC" w:rsidP="003827AC">
      <w:pPr>
        <w:pStyle w:val="mrt201"/>
        <w:rPr>
          <w:rStyle w:val="a5"/>
          <w:sz w:val="20"/>
          <w:szCs w:val="20"/>
        </w:rPr>
      </w:pPr>
      <w:r>
        <w:rPr>
          <w:rStyle w:val="a5"/>
          <w:sz w:val="20"/>
          <w:szCs w:val="20"/>
        </w:rPr>
        <w:t xml:space="preserve">21.合理确定人工成本的方法（ ） </w:t>
      </w:r>
    </w:p>
    <w:p w:rsidR="003827AC" w:rsidRDefault="003827AC" w:rsidP="003827AC">
      <w:r>
        <w:rPr>
          <w:b/>
          <w:bCs/>
        </w:rPr>
        <w:t xml:space="preserve">A、 劳动分配率基准法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B、 盈亏平衡法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C、 销售净额基准法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 xml:space="preserve">D、 损益分歧点基准法 </w:t>
      </w:r>
    </w:p>
    <w:p w:rsidR="003827AC" w:rsidRDefault="003827AC" w:rsidP="003827AC">
      <w:pPr>
        <w:rPr>
          <w:b/>
          <w:bCs/>
        </w:rPr>
      </w:pPr>
      <w:r>
        <w:rPr>
          <w:b/>
          <w:bCs/>
        </w:rPr>
        <w:t>E、 附加价值劳动</w:t>
      </w:r>
      <w:proofErr w:type="gramStart"/>
      <w:r>
        <w:rPr>
          <w:b/>
          <w:bCs/>
        </w:rPr>
        <w:t>生主率法</w:t>
      </w:r>
      <w:proofErr w:type="gramEnd"/>
      <w:r>
        <w:rPr>
          <w:b/>
          <w:bCs/>
        </w:rPr>
        <w:t xml:space="preserve"> </w:t>
      </w:r>
    </w:p>
    <w:p w:rsidR="00F27ED8" w:rsidRPr="003827AC" w:rsidRDefault="00F27ED8">
      <w:bookmarkStart w:id="0" w:name="_GoBack"/>
      <w:bookmarkEnd w:id="0"/>
    </w:p>
    <w:sectPr w:rsidR="00F27ED8" w:rsidRPr="00382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E1" w:rsidRDefault="00D620E1" w:rsidP="003827AC">
      <w:r>
        <w:separator/>
      </w:r>
    </w:p>
  </w:endnote>
  <w:endnote w:type="continuationSeparator" w:id="0">
    <w:p w:rsidR="00D620E1" w:rsidRDefault="00D620E1" w:rsidP="0038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E1" w:rsidRDefault="00D620E1" w:rsidP="003827AC">
      <w:r>
        <w:separator/>
      </w:r>
    </w:p>
  </w:footnote>
  <w:footnote w:type="continuationSeparator" w:id="0">
    <w:p w:rsidR="00D620E1" w:rsidRDefault="00D620E1" w:rsidP="00382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2C1"/>
    <w:rsid w:val="003827AC"/>
    <w:rsid w:val="00D620E1"/>
    <w:rsid w:val="00EC22C1"/>
    <w:rsid w:val="00F2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AC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3827A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7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7A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7AC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3827AC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3827AC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3827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7AC"/>
    <w:rPr>
      <w:rFonts w:ascii="宋体" w:eastAsia="宋体" w:hAnsi="宋体" w:cs="宋体"/>
      <w:kern w:val="0"/>
      <w:sz w:val="24"/>
      <w:szCs w:val="24"/>
    </w:rPr>
  </w:style>
  <w:style w:type="paragraph" w:styleId="6">
    <w:name w:val="heading 6"/>
    <w:basedOn w:val="a"/>
    <w:link w:val="6Char"/>
    <w:uiPriority w:val="9"/>
    <w:qFormat/>
    <w:rsid w:val="003827AC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27A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27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27AC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27AC"/>
    <w:rPr>
      <w:sz w:val="18"/>
      <w:szCs w:val="18"/>
    </w:rPr>
  </w:style>
  <w:style w:type="character" w:customStyle="1" w:styleId="6Char">
    <w:name w:val="标题 6 Char"/>
    <w:basedOn w:val="a0"/>
    <w:link w:val="6"/>
    <w:uiPriority w:val="9"/>
    <w:rsid w:val="003827AC"/>
    <w:rPr>
      <w:rFonts w:ascii="宋体" w:eastAsia="宋体" w:hAnsi="宋体" w:cs="宋体"/>
      <w:b/>
      <w:bCs/>
      <w:kern w:val="0"/>
      <w:sz w:val="15"/>
      <w:szCs w:val="15"/>
    </w:rPr>
  </w:style>
  <w:style w:type="paragraph" w:customStyle="1" w:styleId="mrt201">
    <w:name w:val="mrt201"/>
    <w:basedOn w:val="a"/>
    <w:rsid w:val="003827AC"/>
    <w:pPr>
      <w:spacing w:before="300" w:after="100" w:afterAutospacing="1" w:line="360" w:lineRule="atLeast"/>
    </w:pPr>
  </w:style>
  <w:style w:type="character" w:styleId="a5">
    <w:name w:val="Strong"/>
    <w:basedOn w:val="a0"/>
    <w:uiPriority w:val="22"/>
    <w:qFormat/>
    <w:rsid w:val="0038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p.ananas.chaoxing.com/star3/origin/2c8748aee2653b4d70daf748e7b2a94d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254</Words>
  <Characters>1453</Characters>
  <Application>Microsoft Office Word</Application>
  <DocSecurity>0</DocSecurity>
  <Lines>12</Lines>
  <Paragraphs>3</Paragraphs>
  <ScaleCrop>false</ScaleCrop>
  <Company>User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2017-10-27T15:10:00Z</dcterms:created>
  <dcterms:modified xsi:type="dcterms:W3CDTF">2017-10-27T15:10:00Z</dcterms:modified>
</cp:coreProperties>
</file>